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027" w:rsidRDefault="003D603F" w:rsidP="003D603F">
      <w:pPr>
        <w:pStyle w:val="NoSpacing"/>
        <w:rPr>
          <w:b/>
        </w:rPr>
      </w:pPr>
      <w:r>
        <w:tab/>
      </w:r>
      <w:r>
        <w:tab/>
      </w:r>
      <w:r>
        <w:tab/>
      </w:r>
      <w:r>
        <w:tab/>
        <w:t xml:space="preserve">            </w:t>
      </w:r>
      <w:r>
        <w:rPr>
          <w:b/>
        </w:rPr>
        <w:t>ORDINANCE 1</w:t>
      </w:r>
      <w:r w:rsidR="008212CC">
        <w:rPr>
          <w:b/>
        </w:rPr>
        <w:t>9</w:t>
      </w:r>
      <w:bookmarkStart w:id="0" w:name="_GoBack"/>
      <w:bookmarkEnd w:id="0"/>
      <w:r w:rsidR="004A2F6F">
        <w:rPr>
          <w:b/>
        </w:rPr>
        <w:t>-03</w:t>
      </w:r>
    </w:p>
    <w:p w:rsidR="003D603F" w:rsidRDefault="003D603F" w:rsidP="003D603F">
      <w:pPr>
        <w:pStyle w:val="NoSpacing"/>
        <w:rPr>
          <w:b/>
        </w:rPr>
      </w:pPr>
      <w:r>
        <w:rPr>
          <w:b/>
        </w:rPr>
        <w:tab/>
      </w:r>
      <w:r>
        <w:rPr>
          <w:b/>
        </w:rPr>
        <w:tab/>
        <w:t xml:space="preserve">                  AN ORDINANCE OF THE TOWNSHIP OF ESSEX</w:t>
      </w:r>
      <w:r>
        <w:rPr>
          <w:b/>
        </w:rPr>
        <w:tab/>
      </w:r>
    </w:p>
    <w:p w:rsidR="003D603F" w:rsidRDefault="003D603F" w:rsidP="003D603F">
      <w:pPr>
        <w:pStyle w:val="NoSpacing"/>
        <w:rPr>
          <w:b/>
        </w:rPr>
      </w:pPr>
      <w:r>
        <w:rPr>
          <w:b/>
        </w:rPr>
        <w:tab/>
        <w:t xml:space="preserve">                    </w:t>
      </w:r>
      <w:r w:rsidR="00F747A3">
        <w:rPr>
          <w:b/>
        </w:rPr>
        <w:t xml:space="preserve">  MAKING A DET</w:t>
      </w:r>
      <w:r>
        <w:rPr>
          <w:b/>
        </w:rPr>
        <w:t>ERMINATION OF THE PR</w:t>
      </w:r>
      <w:r w:rsidR="00F747A3">
        <w:rPr>
          <w:b/>
        </w:rPr>
        <w:t>E</w:t>
      </w:r>
      <w:r>
        <w:rPr>
          <w:b/>
        </w:rPr>
        <w:t>VAILING WAGE</w:t>
      </w:r>
      <w:r>
        <w:rPr>
          <w:b/>
        </w:rPr>
        <w:tab/>
      </w:r>
    </w:p>
    <w:p w:rsidR="003D603F" w:rsidRDefault="003D603F" w:rsidP="003D603F">
      <w:pPr>
        <w:pStyle w:val="NoSpacing"/>
        <w:rPr>
          <w:b/>
        </w:rPr>
      </w:pPr>
    </w:p>
    <w:p w:rsidR="003D603F" w:rsidRDefault="003D603F" w:rsidP="003D603F">
      <w:pPr>
        <w:pStyle w:val="NoSpacing"/>
      </w:pPr>
      <w:r>
        <w:rPr>
          <w:b/>
        </w:rPr>
        <w:tab/>
      </w:r>
      <w:r>
        <w:t>WHEREAS, the State of Illinois has enacted the Prevailing Wage Act, an act regulating</w:t>
      </w:r>
    </w:p>
    <w:p w:rsidR="003D603F" w:rsidRDefault="003D603F" w:rsidP="003D603F">
      <w:pPr>
        <w:pStyle w:val="NoSpacing"/>
      </w:pPr>
      <w:r>
        <w:t>wages of the Tradesmen employed in the township works by any public body or any political subdivision or by anyone under contract for public works, other than part time help, being 820 ILCS 130/1, et seq., as amended, (hereinafter referred to as "Act"); and</w:t>
      </w:r>
    </w:p>
    <w:p w:rsidR="003D603F" w:rsidRDefault="003D603F" w:rsidP="003D603F">
      <w:pPr>
        <w:pStyle w:val="NoSpacing"/>
      </w:pPr>
    </w:p>
    <w:p w:rsidR="003D603F" w:rsidRDefault="003D603F" w:rsidP="003D603F">
      <w:pPr>
        <w:pStyle w:val="NoSpacing"/>
      </w:pPr>
      <w:r>
        <w:tab/>
        <w:t>WHEREAS, the Act requires that the Township of Essex investigate and ascertain the prevailing rate of wages as defined in said Act for Tradesmen working in the locality of the Township of Essex employed in performing construction of public works, for the Township of Essex.</w:t>
      </w:r>
    </w:p>
    <w:p w:rsidR="003D603F" w:rsidRDefault="003D603F" w:rsidP="003D603F">
      <w:pPr>
        <w:pStyle w:val="NoSpacing"/>
      </w:pPr>
    </w:p>
    <w:p w:rsidR="003876E5" w:rsidRDefault="003D603F" w:rsidP="003D603F">
      <w:pPr>
        <w:pStyle w:val="NoSpacing"/>
      </w:pPr>
      <w:r>
        <w:t>NOW, THEREFORE BE IT ORDAINED by the Township Supervisor and Board of Trustees of the Township of Essex, Kankakee County, State of Illinois as follows</w:t>
      </w:r>
    </w:p>
    <w:p w:rsidR="003876E5" w:rsidRDefault="003876E5" w:rsidP="003D603F">
      <w:pPr>
        <w:pStyle w:val="NoSpacing"/>
      </w:pPr>
      <w:r>
        <w:tab/>
      </w:r>
      <w:r>
        <w:tab/>
      </w:r>
      <w:r>
        <w:tab/>
      </w:r>
      <w:r>
        <w:tab/>
      </w:r>
      <w:r>
        <w:tab/>
      </w:r>
    </w:p>
    <w:p w:rsidR="003D603F" w:rsidRPr="003876E5" w:rsidRDefault="003876E5" w:rsidP="003D603F">
      <w:pPr>
        <w:pStyle w:val="NoSpacing"/>
      </w:pPr>
      <w:r>
        <w:tab/>
      </w:r>
      <w:r>
        <w:tab/>
      </w:r>
      <w:r>
        <w:tab/>
      </w:r>
      <w:r>
        <w:tab/>
      </w:r>
      <w:r>
        <w:tab/>
        <w:t xml:space="preserve">     </w:t>
      </w:r>
      <w:r w:rsidR="003D603F">
        <w:rPr>
          <w:b/>
        </w:rPr>
        <w:t xml:space="preserve">    SECTION 1</w:t>
      </w:r>
    </w:p>
    <w:p w:rsidR="003D603F" w:rsidRDefault="003D603F" w:rsidP="003D603F">
      <w:pPr>
        <w:pStyle w:val="NoSpacing"/>
        <w:rPr>
          <w:b/>
        </w:rPr>
      </w:pPr>
    </w:p>
    <w:p w:rsidR="003D603F" w:rsidRDefault="003D603F" w:rsidP="003D603F">
      <w:pPr>
        <w:pStyle w:val="NoSpacing"/>
      </w:pPr>
      <w:r>
        <w:rPr>
          <w:b/>
        </w:rPr>
        <w:tab/>
      </w:r>
      <w:r>
        <w:t>To the extent and as required by the Act, the general prevailing rate of wages in this locality for Tradesmen engaged in the construction of public works coming under the jurisdiction of this township is hereby ascertained to the same as the prevailing rate of wages for said work the Kankakee County area as determined by the Department of Labor of the State of Illinois as of June 201</w:t>
      </w:r>
      <w:r w:rsidR="00A85FC0">
        <w:t>8</w:t>
      </w:r>
      <w:r>
        <w:t>, a copy of that determination being attached hereto as Exhibit "A" and incorporated herein by reference.  The definition of any terms appearing in this Ordinance which area also used in the aforesaid Act shall be the same as in said Act.</w:t>
      </w:r>
    </w:p>
    <w:p w:rsidR="003D603F" w:rsidRDefault="003D603F" w:rsidP="003D603F">
      <w:pPr>
        <w:pStyle w:val="NoSpacing"/>
      </w:pPr>
    </w:p>
    <w:p w:rsidR="003876E5" w:rsidRDefault="003876E5" w:rsidP="003D603F">
      <w:pPr>
        <w:pStyle w:val="NoSpacing"/>
        <w:rPr>
          <w:b/>
        </w:rPr>
      </w:pPr>
      <w:r>
        <w:tab/>
      </w:r>
      <w:r>
        <w:tab/>
      </w:r>
      <w:r>
        <w:tab/>
      </w:r>
      <w:r>
        <w:tab/>
      </w:r>
      <w:r>
        <w:tab/>
        <w:t xml:space="preserve">          </w:t>
      </w:r>
      <w:r>
        <w:rPr>
          <w:b/>
        </w:rPr>
        <w:t>SECTION 2</w:t>
      </w:r>
    </w:p>
    <w:p w:rsidR="003876E5" w:rsidRDefault="003876E5" w:rsidP="003D603F">
      <w:pPr>
        <w:pStyle w:val="NoSpacing"/>
        <w:rPr>
          <w:b/>
        </w:rPr>
      </w:pPr>
    </w:p>
    <w:p w:rsidR="003876E5" w:rsidRDefault="003876E5" w:rsidP="003D603F">
      <w:pPr>
        <w:pStyle w:val="NoSpacing"/>
      </w:pPr>
      <w:r>
        <w:rPr>
          <w:b/>
        </w:rPr>
        <w:tab/>
      </w:r>
      <w:r>
        <w:t>Nothing contained herein shall be construed to apply to the ascertained general prevailing rate of wages to any work or employment in the Township, except public works for the Township, as required by the Act.</w:t>
      </w:r>
    </w:p>
    <w:p w:rsidR="003876E5" w:rsidRDefault="003876E5" w:rsidP="003D603F">
      <w:pPr>
        <w:pStyle w:val="NoSpacing"/>
      </w:pPr>
    </w:p>
    <w:p w:rsidR="003876E5" w:rsidRDefault="003876E5" w:rsidP="003D603F">
      <w:pPr>
        <w:pStyle w:val="NoSpacing"/>
        <w:rPr>
          <w:b/>
        </w:rPr>
      </w:pPr>
      <w:r>
        <w:tab/>
      </w:r>
      <w:r>
        <w:tab/>
      </w:r>
      <w:r>
        <w:tab/>
      </w:r>
      <w:r>
        <w:tab/>
      </w:r>
      <w:r>
        <w:tab/>
        <w:t xml:space="preserve">           </w:t>
      </w:r>
      <w:r>
        <w:rPr>
          <w:b/>
        </w:rPr>
        <w:t>SECTION 3</w:t>
      </w:r>
    </w:p>
    <w:p w:rsidR="003876E5" w:rsidRDefault="003876E5" w:rsidP="003D603F">
      <w:pPr>
        <w:pStyle w:val="NoSpacing"/>
        <w:rPr>
          <w:b/>
        </w:rPr>
      </w:pPr>
    </w:p>
    <w:p w:rsidR="003876E5" w:rsidRDefault="003876E5" w:rsidP="003D603F">
      <w:pPr>
        <w:pStyle w:val="NoSpacing"/>
      </w:pPr>
      <w:r>
        <w:tab/>
        <w:t>The Township Clerk shall publicly post or keep available for inspection by any interested party in the Township files of such prevailing rate of wage.</w:t>
      </w:r>
    </w:p>
    <w:p w:rsidR="003876E5" w:rsidRDefault="003876E5" w:rsidP="003D603F">
      <w:pPr>
        <w:pStyle w:val="NoSpacing"/>
      </w:pPr>
      <w:r>
        <w:tab/>
      </w:r>
    </w:p>
    <w:p w:rsidR="003876E5" w:rsidRDefault="003876E5" w:rsidP="003D603F">
      <w:pPr>
        <w:pStyle w:val="NoSpacing"/>
        <w:rPr>
          <w:b/>
        </w:rPr>
      </w:pPr>
      <w:r>
        <w:tab/>
      </w:r>
      <w:r>
        <w:tab/>
      </w:r>
      <w:r>
        <w:tab/>
      </w:r>
      <w:r>
        <w:tab/>
      </w:r>
      <w:r>
        <w:tab/>
        <w:t xml:space="preserve">            </w:t>
      </w:r>
      <w:r>
        <w:rPr>
          <w:b/>
        </w:rPr>
        <w:t>SECTION 4</w:t>
      </w:r>
    </w:p>
    <w:p w:rsidR="003876E5" w:rsidRDefault="003876E5" w:rsidP="003D603F">
      <w:pPr>
        <w:pStyle w:val="NoSpacing"/>
        <w:rPr>
          <w:b/>
        </w:rPr>
      </w:pPr>
    </w:p>
    <w:p w:rsidR="003D603F" w:rsidRDefault="003876E5" w:rsidP="003D603F">
      <w:pPr>
        <w:pStyle w:val="NoSpacing"/>
      </w:pPr>
      <w:r>
        <w:rPr>
          <w:b/>
        </w:rPr>
        <w:tab/>
      </w:r>
      <w:r>
        <w:t>The Township Clerk shall mail a copy of this determination to any employer, and to any association of employers and to any person or association of employees who have filed, or file their names and addresses, requesting copies of any determination stating the particular rates and the particular class of workers whose wages will be affected by such rates.</w:t>
      </w:r>
    </w:p>
    <w:p w:rsidR="003876E5" w:rsidRDefault="003876E5" w:rsidP="003D603F">
      <w:pPr>
        <w:pStyle w:val="NoSpacing"/>
      </w:pPr>
    </w:p>
    <w:p w:rsidR="003876E5" w:rsidRDefault="003876E5" w:rsidP="003876E5">
      <w:pPr>
        <w:pStyle w:val="NoSpacing"/>
        <w:rPr>
          <w:b/>
          <w:u w:val="single"/>
        </w:rPr>
      </w:pPr>
      <w:r>
        <w:rPr>
          <w:b/>
        </w:rPr>
        <w:t>DATE APPROVED</w:t>
      </w:r>
      <w:r>
        <w:rPr>
          <w:b/>
          <w:u w:val="single"/>
        </w:rPr>
        <w:t xml:space="preserve">                                                      </w:t>
      </w:r>
      <w:r>
        <w:rPr>
          <w:b/>
        </w:rPr>
        <w:t>TOWNSHIP SUPERVISOR</w:t>
      </w:r>
      <w:r>
        <w:rPr>
          <w:b/>
          <w:u w:val="single"/>
        </w:rPr>
        <w:tab/>
      </w:r>
      <w:r>
        <w:rPr>
          <w:b/>
          <w:u w:val="single"/>
        </w:rPr>
        <w:tab/>
      </w:r>
      <w:r>
        <w:rPr>
          <w:b/>
          <w:u w:val="single"/>
        </w:rPr>
        <w:tab/>
      </w:r>
      <w:r>
        <w:rPr>
          <w:b/>
          <w:u w:val="single"/>
        </w:rPr>
        <w:tab/>
      </w:r>
      <w:r>
        <w:rPr>
          <w:b/>
          <w:u w:val="single"/>
        </w:rPr>
        <w:tab/>
      </w:r>
    </w:p>
    <w:p w:rsidR="003876E5" w:rsidRDefault="003876E5" w:rsidP="003876E5">
      <w:pPr>
        <w:pStyle w:val="NoSpacing"/>
        <w:rPr>
          <w:b/>
          <w:u w:val="single"/>
        </w:rPr>
      </w:pPr>
    </w:p>
    <w:p w:rsidR="003876E5" w:rsidRPr="003876E5" w:rsidRDefault="003876E5" w:rsidP="003876E5">
      <w:pPr>
        <w:pStyle w:val="NoSpacing"/>
        <w:rPr>
          <w:b/>
          <w:u w:val="single"/>
        </w:rPr>
      </w:pPr>
      <w:r>
        <w:rPr>
          <w:b/>
        </w:rPr>
        <w:t>TOWNSHIP CLERK</w:t>
      </w:r>
      <w:r>
        <w:rPr>
          <w:b/>
          <w:u w:val="single"/>
        </w:rPr>
        <w:tab/>
      </w:r>
      <w:r>
        <w:rPr>
          <w:b/>
          <w:u w:val="single"/>
        </w:rPr>
        <w:tab/>
      </w:r>
      <w:r>
        <w:rPr>
          <w:b/>
          <w:u w:val="single"/>
        </w:rPr>
        <w:tab/>
      </w:r>
      <w:r>
        <w:rPr>
          <w:b/>
          <w:u w:val="single"/>
        </w:rPr>
        <w:tab/>
      </w:r>
    </w:p>
    <w:p w:rsidR="003876E5" w:rsidRDefault="003876E5" w:rsidP="003876E5">
      <w:pPr>
        <w:pStyle w:val="NoSpacing"/>
        <w:rPr>
          <w:b/>
          <w:u w:val="single"/>
        </w:rPr>
      </w:pPr>
    </w:p>
    <w:p w:rsidR="003876E5" w:rsidRDefault="003876E5" w:rsidP="003876E5">
      <w:pPr>
        <w:pStyle w:val="NoSpacing"/>
        <w:rPr>
          <w:b/>
          <w:u w:val="single"/>
        </w:rPr>
      </w:pPr>
    </w:p>
    <w:p w:rsidR="003876E5" w:rsidRDefault="003876E5" w:rsidP="003876E5">
      <w:pPr>
        <w:pStyle w:val="NoSpacing"/>
        <w:rPr>
          <w:b/>
          <w:u w:val="single"/>
        </w:rPr>
      </w:pPr>
    </w:p>
    <w:p w:rsidR="003876E5" w:rsidRPr="003876E5" w:rsidRDefault="003876E5" w:rsidP="003876E5">
      <w:pPr>
        <w:pStyle w:val="NoSpacing"/>
        <w:rPr>
          <w:b/>
          <w:u w:val="single"/>
        </w:rPr>
      </w:pPr>
    </w:p>
    <w:sectPr w:rsidR="003876E5" w:rsidRPr="003876E5" w:rsidSect="000E70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3D603F"/>
    <w:rsid w:val="00002E5E"/>
    <w:rsid w:val="00013CC0"/>
    <w:rsid w:val="00060166"/>
    <w:rsid w:val="00066388"/>
    <w:rsid w:val="000E7027"/>
    <w:rsid w:val="002753D1"/>
    <w:rsid w:val="003876E5"/>
    <w:rsid w:val="003D603F"/>
    <w:rsid w:val="00445313"/>
    <w:rsid w:val="00455185"/>
    <w:rsid w:val="004A2F6F"/>
    <w:rsid w:val="00572F26"/>
    <w:rsid w:val="005B2858"/>
    <w:rsid w:val="00683738"/>
    <w:rsid w:val="006973BB"/>
    <w:rsid w:val="006C6037"/>
    <w:rsid w:val="008212CC"/>
    <w:rsid w:val="00957A99"/>
    <w:rsid w:val="00A85FC0"/>
    <w:rsid w:val="00D06A23"/>
    <w:rsid w:val="00D30191"/>
    <w:rsid w:val="00D9092D"/>
    <w:rsid w:val="00F74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603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B5DDD-5A50-4E52-97A1-CAE1A293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Babjak MIV</dc:creator>
  <cp:lastModifiedBy>Don Babjak</cp:lastModifiedBy>
  <cp:revision>3</cp:revision>
  <dcterms:created xsi:type="dcterms:W3CDTF">2019-03-20T09:46:00Z</dcterms:created>
  <dcterms:modified xsi:type="dcterms:W3CDTF">2019-04-21T15:08:00Z</dcterms:modified>
</cp:coreProperties>
</file>